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B2" w:rsidRPr="00BC1EB3" w:rsidRDefault="0068138B" w:rsidP="0068138B">
      <w:pPr>
        <w:ind w:left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inline distT="0" distB="0" distL="0" distR="0">
            <wp:extent cx="1297653" cy="811033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 Vesthimmerland logo - sort tek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795" cy="81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E6C" w:rsidRPr="00BC1EB3" w:rsidRDefault="001C7E6C" w:rsidP="00BE520B">
      <w:pPr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1EB3">
        <w:rPr>
          <w:rFonts w:ascii="Arial" w:hAnsi="Arial" w:cs="Arial"/>
          <w:sz w:val="24"/>
          <w:szCs w:val="24"/>
        </w:rPr>
        <w:t xml:space="preserve">Til </w:t>
      </w:r>
    </w:p>
    <w:p w:rsidR="00F4362E" w:rsidRPr="00BC1EB3" w:rsidRDefault="001C7E6C" w:rsidP="00BE520B">
      <w:pPr>
        <w:ind w:left="0"/>
        <w:rPr>
          <w:rFonts w:ascii="Arial" w:hAnsi="Arial" w:cs="Arial"/>
          <w:b/>
          <w:sz w:val="24"/>
          <w:szCs w:val="24"/>
        </w:rPr>
      </w:pPr>
      <w:r w:rsidRPr="00BC1EB3">
        <w:rPr>
          <w:rFonts w:ascii="Arial" w:hAnsi="Arial" w:cs="Arial"/>
          <w:b/>
          <w:sz w:val="24"/>
          <w:szCs w:val="24"/>
        </w:rPr>
        <w:t xml:space="preserve">Vesthimmerlands kommune  </w:t>
      </w:r>
    </w:p>
    <w:p w:rsidR="00F4362E" w:rsidRPr="00BC1EB3" w:rsidRDefault="0068138B" w:rsidP="00BE520B">
      <w:pPr>
        <w:ind w:left="0"/>
        <w:rPr>
          <w:rFonts w:ascii="Arial" w:hAnsi="Arial" w:cs="Arial"/>
          <w:sz w:val="24"/>
          <w:szCs w:val="24"/>
          <w:shd w:val="clear" w:color="auto" w:fill="F6F6F6"/>
        </w:rPr>
      </w:pPr>
      <w:hyperlink r:id="rId8" w:tooltip="Skriv til Udviklingsafdelingen" w:history="1">
        <w:r w:rsidR="00F4362E" w:rsidRPr="00BC1EB3">
          <w:rPr>
            <w:rStyle w:val="Hyperlink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6F6F6"/>
          </w:rPr>
          <w:t>kommuneplan@vesthimmerland.dk</w:t>
        </w:r>
      </w:hyperlink>
      <w:r w:rsidR="00F4362E" w:rsidRPr="00BC1EB3">
        <w:rPr>
          <w:rFonts w:ascii="Arial" w:hAnsi="Arial" w:cs="Arial"/>
          <w:sz w:val="24"/>
          <w:szCs w:val="24"/>
          <w:shd w:val="clear" w:color="auto" w:fill="F6F6F6"/>
        </w:rPr>
        <w:t>, </w:t>
      </w:r>
    </w:p>
    <w:p w:rsidR="00F4362E" w:rsidRPr="00BC1EB3" w:rsidRDefault="00F4362E" w:rsidP="00F4362E">
      <w:pPr>
        <w:pStyle w:val="Overskrift1"/>
        <w:shd w:val="clear" w:color="auto" w:fill="F6F6F6"/>
        <w:spacing w:before="0" w:after="225"/>
        <w:textAlignment w:val="baseline"/>
        <w:rPr>
          <w:rFonts w:ascii="Arial" w:hAnsi="Arial" w:cs="Arial"/>
          <w:color w:val="auto"/>
          <w:sz w:val="24"/>
          <w:szCs w:val="24"/>
        </w:rPr>
      </w:pPr>
    </w:p>
    <w:p w:rsidR="00F4362E" w:rsidRPr="00BC1EB3" w:rsidRDefault="001C7E6C" w:rsidP="00F4362E">
      <w:pPr>
        <w:pStyle w:val="Overskrift1"/>
        <w:shd w:val="clear" w:color="auto" w:fill="F6F6F6"/>
        <w:spacing w:before="0" w:after="225"/>
        <w:ind w:left="0"/>
        <w:textAlignment w:val="baseline"/>
        <w:rPr>
          <w:rFonts w:ascii="Arial" w:hAnsi="Arial" w:cs="Arial"/>
          <w:b w:val="0"/>
          <w:bCs w:val="0"/>
          <w:color w:val="auto"/>
          <w:sz w:val="24"/>
          <w:szCs w:val="24"/>
          <w:u w:val="single"/>
        </w:rPr>
      </w:pPr>
      <w:r w:rsidRPr="00BC1EB3">
        <w:rPr>
          <w:rFonts w:ascii="Arial" w:hAnsi="Arial" w:cs="Arial"/>
          <w:color w:val="auto"/>
          <w:sz w:val="24"/>
          <w:szCs w:val="24"/>
          <w:u w:val="single"/>
        </w:rPr>
        <w:t>Vedr</w:t>
      </w:r>
      <w:r w:rsidR="00F4362E" w:rsidRPr="00BC1EB3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F4362E" w:rsidRPr="00BC1EB3">
        <w:rPr>
          <w:rFonts w:ascii="Arial" w:hAnsi="Arial" w:cs="Arial"/>
          <w:b w:val="0"/>
          <w:bCs w:val="0"/>
          <w:color w:val="auto"/>
          <w:sz w:val="24"/>
          <w:szCs w:val="24"/>
          <w:u w:val="single"/>
        </w:rPr>
        <w:t>Vindmølleprojekt ved Malle</w:t>
      </w:r>
    </w:p>
    <w:p w:rsidR="0046648A" w:rsidRPr="00BC1EB3" w:rsidRDefault="00E16198" w:rsidP="00F4362E">
      <w:pPr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Danmarks Naturfredningsforening afdeling Vesthimmerland har flg. bemærkninger til pr</w:t>
      </w:r>
      <w:r w:rsidRPr="00BC1EB3">
        <w:rPr>
          <w:rFonts w:ascii="Arial" w:hAnsi="Arial" w:cs="Arial"/>
          <w:sz w:val="24"/>
          <w:szCs w:val="24"/>
        </w:rPr>
        <w:t>o</w:t>
      </w:r>
      <w:r w:rsidRPr="00BC1EB3">
        <w:rPr>
          <w:rFonts w:ascii="Arial" w:hAnsi="Arial" w:cs="Arial"/>
          <w:sz w:val="24"/>
          <w:szCs w:val="24"/>
        </w:rPr>
        <w:t xml:space="preserve">jektet om </w:t>
      </w:r>
      <w:r w:rsidR="00A338AA" w:rsidRPr="00BC1EB3">
        <w:rPr>
          <w:rFonts w:ascii="Arial" w:hAnsi="Arial" w:cs="Arial"/>
          <w:sz w:val="24"/>
          <w:szCs w:val="24"/>
        </w:rPr>
        <w:t>opstilling af 4 møller i Malle.</w:t>
      </w:r>
      <w:r w:rsidR="00F4362E" w:rsidRPr="00BC1EB3">
        <w:rPr>
          <w:rFonts w:ascii="Arial" w:hAnsi="Arial" w:cs="Arial"/>
          <w:sz w:val="24"/>
          <w:szCs w:val="24"/>
        </w:rPr>
        <w:t xml:space="preserve"> </w:t>
      </w:r>
    </w:p>
    <w:p w:rsidR="00F76146" w:rsidRPr="00BC1EB3" w:rsidRDefault="00F76146" w:rsidP="00F4362E">
      <w:pPr>
        <w:ind w:left="0"/>
        <w:rPr>
          <w:rFonts w:ascii="Arial" w:hAnsi="Arial" w:cs="Arial"/>
          <w:b/>
          <w:sz w:val="24"/>
          <w:szCs w:val="24"/>
        </w:rPr>
      </w:pPr>
      <w:r w:rsidRPr="00BC1EB3">
        <w:rPr>
          <w:rFonts w:ascii="Arial" w:hAnsi="Arial" w:cs="Arial"/>
          <w:b/>
          <w:sz w:val="24"/>
          <w:szCs w:val="24"/>
        </w:rPr>
        <w:t>Kommuneplanen.</w:t>
      </w:r>
    </w:p>
    <w:p w:rsidR="003B7BFE" w:rsidRPr="00BC1EB3" w:rsidRDefault="003B7BFE" w:rsidP="003B7BFE">
      <w:pPr>
        <w:spacing w:before="0" w:line="276" w:lineRule="auto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DN Vesthimmerland afgav høringssvar til KP17 med bemærkninger om at arealudpegni</w:t>
      </w:r>
      <w:r w:rsidRPr="00BC1EB3">
        <w:rPr>
          <w:rFonts w:ascii="Arial" w:hAnsi="Arial" w:cs="Arial"/>
          <w:sz w:val="24"/>
          <w:szCs w:val="24"/>
        </w:rPr>
        <w:t>n</w:t>
      </w:r>
      <w:r w:rsidRPr="00BC1EB3">
        <w:rPr>
          <w:rFonts w:ascii="Arial" w:hAnsi="Arial" w:cs="Arial"/>
          <w:sz w:val="24"/>
          <w:szCs w:val="24"/>
        </w:rPr>
        <w:t>gen til placering af vindmøller syn</w:t>
      </w:r>
      <w:r w:rsidR="0069420D">
        <w:rPr>
          <w:rFonts w:ascii="Arial" w:hAnsi="Arial" w:cs="Arial"/>
          <w:sz w:val="24"/>
          <w:szCs w:val="24"/>
        </w:rPr>
        <w:t>t</w:t>
      </w:r>
      <w:r w:rsidRPr="00BC1EB3">
        <w:rPr>
          <w:rFonts w:ascii="Arial" w:hAnsi="Arial" w:cs="Arial"/>
          <w:sz w:val="24"/>
          <w:szCs w:val="24"/>
        </w:rPr>
        <w:t xml:space="preserve">es acceptabel.  Heriblandt Malle, men med ønske om udtag af Bjørnstrup pga. </w:t>
      </w:r>
      <w:r w:rsidR="002039B4" w:rsidRPr="00BC1EB3">
        <w:rPr>
          <w:rFonts w:ascii="Arial" w:hAnsi="Arial" w:cs="Arial"/>
          <w:sz w:val="24"/>
          <w:szCs w:val="24"/>
        </w:rPr>
        <w:t>opsplittet</w:t>
      </w:r>
      <w:r w:rsidRPr="00BC1EB3">
        <w:rPr>
          <w:rFonts w:ascii="Arial" w:hAnsi="Arial" w:cs="Arial"/>
          <w:sz w:val="24"/>
          <w:szCs w:val="24"/>
        </w:rPr>
        <w:t xml:space="preserve"> udpegning og nærhed til Navnsø.</w:t>
      </w:r>
    </w:p>
    <w:p w:rsidR="0046648A" w:rsidRPr="00BC1EB3" w:rsidRDefault="003B7BFE" w:rsidP="00F76146">
      <w:pPr>
        <w:spacing w:before="0" w:line="276" w:lineRule="auto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Arealudpegningen ved</w:t>
      </w:r>
      <w:r w:rsidR="00F76146" w:rsidRPr="00BC1EB3">
        <w:rPr>
          <w:rFonts w:ascii="Arial" w:hAnsi="Arial" w:cs="Arial"/>
          <w:sz w:val="24"/>
          <w:szCs w:val="24"/>
        </w:rPr>
        <w:t xml:space="preserve"> </w:t>
      </w:r>
      <w:r w:rsidRPr="00BC1EB3">
        <w:rPr>
          <w:rFonts w:ascii="Arial" w:hAnsi="Arial" w:cs="Arial"/>
          <w:sz w:val="24"/>
          <w:szCs w:val="24"/>
        </w:rPr>
        <w:t xml:space="preserve">Malle forekom den gang som at være </w:t>
      </w:r>
      <w:r w:rsidR="00F76146" w:rsidRPr="00BC1EB3">
        <w:rPr>
          <w:rFonts w:ascii="Arial" w:hAnsi="Arial" w:cs="Arial"/>
          <w:sz w:val="24"/>
          <w:szCs w:val="24"/>
        </w:rPr>
        <w:t>afklaret med hensyn til stø</w:t>
      </w:r>
      <w:r w:rsidR="00F76146" w:rsidRPr="00BC1EB3">
        <w:rPr>
          <w:rFonts w:ascii="Arial" w:hAnsi="Arial" w:cs="Arial"/>
          <w:sz w:val="24"/>
          <w:szCs w:val="24"/>
        </w:rPr>
        <w:t>r</w:t>
      </w:r>
      <w:r w:rsidR="00F76146" w:rsidRPr="00BC1EB3">
        <w:rPr>
          <w:rFonts w:ascii="Arial" w:hAnsi="Arial" w:cs="Arial"/>
          <w:sz w:val="24"/>
          <w:szCs w:val="24"/>
        </w:rPr>
        <w:t>relse og placering.</w:t>
      </w:r>
    </w:p>
    <w:p w:rsidR="002039B4" w:rsidRPr="00BC1EB3" w:rsidRDefault="00F76146" w:rsidP="00DA33F5">
      <w:pPr>
        <w:spacing w:before="0" w:line="276" w:lineRule="auto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I planlægningssammenhæng er der aktuelle projekt udvidet væsentligt</w:t>
      </w:r>
      <w:r w:rsidR="0069420D">
        <w:rPr>
          <w:rFonts w:ascii="Arial" w:hAnsi="Arial" w:cs="Arial"/>
          <w:sz w:val="24"/>
          <w:szCs w:val="24"/>
        </w:rPr>
        <w:t>,</w:t>
      </w:r>
      <w:r w:rsidRPr="00BC1EB3">
        <w:rPr>
          <w:rFonts w:ascii="Arial" w:hAnsi="Arial" w:cs="Arial"/>
          <w:sz w:val="24"/>
          <w:szCs w:val="24"/>
        </w:rPr>
        <w:t xml:space="preserve"> og initiativtagerne til projektet har ved opkøb ændret forudsætningerne ved udarbejdelsen af kommunepl</w:t>
      </w:r>
      <w:r w:rsidRPr="00BC1EB3">
        <w:rPr>
          <w:rFonts w:ascii="Arial" w:hAnsi="Arial" w:cs="Arial"/>
          <w:sz w:val="24"/>
          <w:szCs w:val="24"/>
        </w:rPr>
        <w:t>a</w:t>
      </w:r>
      <w:r w:rsidRPr="00BC1EB3">
        <w:rPr>
          <w:rFonts w:ascii="Arial" w:hAnsi="Arial" w:cs="Arial"/>
          <w:sz w:val="24"/>
          <w:szCs w:val="24"/>
        </w:rPr>
        <w:t xml:space="preserve">nen. </w:t>
      </w:r>
    </w:p>
    <w:p w:rsidR="00DA33F5" w:rsidRPr="00BC1EB3" w:rsidRDefault="00F76146" w:rsidP="00DA33F5">
      <w:pPr>
        <w:spacing w:before="0" w:line="276" w:lineRule="auto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Beboerne i området har været indstillet på</w:t>
      </w:r>
      <w:r w:rsidR="0069420D">
        <w:rPr>
          <w:rFonts w:ascii="Arial" w:hAnsi="Arial" w:cs="Arial"/>
          <w:sz w:val="24"/>
          <w:szCs w:val="24"/>
        </w:rPr>
        <w:t>,</w:t>
      </w:r>
      <w:r w:rsidRPr="00BC1EB3">
        <w:rPr>
          <w:rFonts w:ascii="Arial" w:hAnsi="Arial" w:cs="Arial"/>
          <w:sz w:val="24"/>
          <w:szCs w:val="24"/>
        </w:rPr>
        <w:t xml:space="preserve"> at den gældende kommuneplans rammer ville </w:t>
      </w:r>
      <w:r w:rsidR="0069420D">
        <w:rPr>
          <w:rFonts w:ascii="Arial" w:hAnsi="Arial" w:cs="Arial"/>
          <w:sz w:val="24"/>
          <w:szCs w:val="24"/>
        </w:rPr>
        <w:t xml:space="preserve">være </w:t>
      </w:r>
      <w:r w:rsidR="00DA33F5" w:rsidRPr="00BC1EB3">
        <w:rPr>
          <w:rFonts w:ascii="Arial" w:hAnsi="Arial" w:cs="Arial"/>
          <w:sz w:val="24"/>
          <w:szCs w:val="24"/>
        </w:rPr>
        <w:t>gældende</w:t>
      </w:r>
      <w:r w:rsidR="002039B4" w:rsidRPr="00BC1EB3">
        <w:rPr>
          <w:rFonts w:ascii="Arial" w:hAnsi="Arial" w:cs="Arial"/>
          <w:sz w:val="24"/>
          <w:szCs w:val="24"/>
        </w:rPr>
        <w:t xml:space="preserve"> og reagere derfor mod projektet.</w:t>
      </w:r>
    </w:p>
    <w:p w:rsidR="00DA33F5" w:rsidRPr="00BC1EB3" w:rsidRDefault="00DA33F5" w:rsidP="00DA33F5">
      <w:pPr>
        <w:spacing w:before="0" w:line="276" w:lineRule="auto"/>
        <w:ind w:left="0"/>
        <w:rPr>
          <w:rFonts w:ascii="Arial" w:hAnsi="Arial" w:cs="Arial"/>
          <w:sz w:val="24"/>
          <w:szCs w:val="24"/>
        </w:rPr>
      </w:pPr>
    </w:p>
    <w:p w:rsidR="00DA33F5" w:rsidRPr="00BC1EB3" w:rsidRDefault="00DA33F5" w:rsidP="00DA33F5">
      <w:pPr>
        <w:spacing w:before="0" w:line="276" w:lineRule="auto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Fra projektbeskrivelsen citeres:</w:t>
      </w:r>
    </w:p>
    <w:p w:rsidR="00DA33F5" w:rsidRPr="00BC1EB3" w:rsidRDefault="00DA33F5" w:rsidP="00DA33F5">
      <w:pPr>
        <w:spacing w:before="0"/>
        <w:ind w:left="0"/>
        <w:rPr>
          <w:rFonts w:ascii="Arial" w:hAnsi="Arial" w:cs="Arial"/>
          <w:i/>
          <w:sz w:val="24"/>
          <w:szCs w:val="24"/>
        </w:rPr>
      </w:pPr>
      <w:r w:rsidRPr="00BC1EB3">
        <w:rPr>
          <w:rFonts w:ascii="Arial" w:hAnsi="Arial" w:cs="Arial"/>
          <w:i/>
          <w:sz w:val="24"/>
          <w:szCs w:val="24"/>
        </w:rPr>
        <w:t>”Projektet ønskes placeret i område 308 – Malle, der er udpeget i Kommuneplan 2017 for Vesthimmerlands Kommune. Området er udlagt til opstilling af minimum 3 nye vindmøller på række med totalhøjde på minimum 125 m og maksimum 150 m. Vindmølleprojektets udstrækning vil medføre at der skal udlægges en revideres planramme med tilhørende støjkonsekvenszone.”</w:t>
      </w:r>
    </w:p>
    <w:p w:rsidR="00DA33F5" w:rsidRPr="00BC1EB3" w:rsidRDefault="00DA33F5" w:rsidP="00DA33F5">
      <w:pPr>
        <w:spacing w:before="0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 xml:space="preserve">Citat slut. </w:t>
      </w:r>
    </w:p>
    <w:p w:rsidR="00DA33F5" w:rsidRDefault="00DA33F5" w:rsidP="00DA33F5">
      <w:pPr>
        <w:spacing w:before="0"/>
        <w:ind w:left="0"/>
        <w:rPr>
          <w:rFonts w:ascii="Arial" w:hAnsi="Arial" w:cs="Arial"/>
          <w:sz w:val="24"/>
          <w:szCs w:val="24"/>
        </w:rPr>
      </w:pPr>
    </w:p>
    <w:p w:rsidR="00BC1EB3" w:rsidRPr="00BC1EB3" w:rsidRDefault="00723959" w:rsidP="00BC1EB3">
      <w:pPr>
        <w:spacing w:before="0"/>
        <w:ind w:left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Fra Bekendtgørelse</w:t>
      </w:r>
      <w:r w:rsidR="00BC1EB3" w:rsidRPr="00BC1E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om planlægning for og tilladelse til opstilling af vindmøller</w:t>
      </w:r>
      <w:r w:rsidR="00EB11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EB11F4" w:rsidRPr="00EB11F4">
        <w:rPr>
          <w:rFonts w:ascii="Tahoma" w:hAnsi="Tahoma" w:cs="Tahoma"/>
          <w:bCs/>
          <w:color w:val="000000"/>
          <w:sz w:val="21"/>
          <w:szCs w:val="21"/>
          <w:shd w:val="clear" w:color="auto" w:fill="FFFFFF"/>
        </w:rPr>
        <w:t xml:space="preserve">BEK </w:t>
      </w:r>
      <w:r w:rsidRPr="00EB11F4">
        <w:rPr>
          <w:rFonts w:ascii="Tahoma" w:hAnsi="Tahoma" w:cs="Tahoma"/>
          <w:bCs/>
          <w:color w:val="000000"/>
          <w:sz w:val="21"/>
          <w:szCs w:val="21"/>
          <w:shd w:val="clear" w:color="auto" w:fill="FFFFFF"/>
        </w:rPr>
        <w:t>nr.</w:t>
      </w:r>
      <w:r w:rsidR="00EB11F4" w:rsidRPr="00EB11F4">
        <w:rPr>
          <w:rFonts w:ascii="Tahoma" w:hAnsi="Tahoma" w:cs="Tahoma"/>
          <w:bCs/>
          <w:color w:val="000000"/>
          <w:sz w:val="21"/>
          <w:szCs w:val="21"/>
          <w:shd w:val="clear" w:color="auto" w:fill="FFFFFF"/>
        </w:rPr>
        <w:t xml:space="preserve"> 923 af 06/09/</w:t>
      </w:r>
      <w:r w:rsidRPr="00EB11F4">
        <w:rPr>
          <w:rFonts w:ascii="Tahoma" w:hAnsi="Tahoma" w:cs="Tahoma"/>
          <w:bCs/>
          <w:color w:val="000000"/>
          <w:sz w:val="21"/>
          <w:szCs w:val="21"/>
          <w:shd w:val="clear" w:color="auto" w:fill="FFFFFF"/>
        </w:rPr>
        <w:t>2019)</w:t>
      </w:r>
      <w:r>
        <w:rPr>
          <w:rFonts w:ascii="Tahoma" w:hAnsi="Tahoma" w:cs="Tahoma"/>
          <w:b/>
          <w:bCs/>
          <w:color w:val="000000"/>
          <w:sz w:val="21"/>
          <w:szCs w:val="21"/>
          <w:shd w:val="clear" w:color="auto" w:fill="FFFFFF"/>
        </w:rPr>
        <w:t> </w:t>
      </w:r>
      <w:r w:rsidRPr="00BC1EB3">
        <w:rPr>
          <w:rFonts w:ascii="Arial" w:hAnsi="Arial" w:cs="Arial"/>
          <w:color w:val="000000"/>
          <w:sz w:val="24"/>
          <w:szCs w:val="24"/>
          <w:shd w:val="clear" w:color="auto" w:fill="FFFFFF"/>
        </w:rPr>
        <w:t>citeres</w:t>
      </w:r>
      <w:r w:rsidR="00BC1EB3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BC1EB3" w:rsidRPr="00BC1EB3" w:rsidRDefault="00BC1EB3" w:rsidP="00BC1EB3">
      <w:pPr>
        <w:spacing w:before="0"/>
        <w:ind w:left="0"/>
        <w:rPr>
          <w:rFonts w:ascii="Arial" w:hAnsi="Arial" w:cs="Arial"/>
          <w:b/>
          <w:i/>
          <w:sz w:val="24"/>
          <w:szCs w:val="24"/>
        </w:rPr>
      </w:pPr>
      <w:r w:rsidRPr="00BC1EB3">
        <w:rPr>
          <w:rStyle w:val="paragrafnr"/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  <w:t>§ 1.</w:t>
      </w:r>
      <w:r w:rsidRPr="00BC1E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 Denne bekendtgørelse regulerer planlægningen for opstilling af vindmøller med he</w:t>
      </w:r>
      <w:r w:rsidRPr="00BC1E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n</w:t>
      </w:r>
      <w:r w:rsidRPr="00BC1EB3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blik på at fremme en bæredygtig udbygning med vindmøller, hvor der tages omfattende hensyn til ikke alene muligheden for at udnytte vindressourcen, </w:t>
      </w:r>
      <w:r w:rsidRPr="00BC1EB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men også til nabobeb</w:t>
      </w:r>
      <w:r w:rsidRPr="00BC1EB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o</w:t>
      </w:r>
      <w:r w:rsidRPr="00BC1EB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else, natur, landskab, kulturhistoriske værdier samt til de jordbrugsmæssige int</w:t>
      </w:r>
      <w:r w:rsidRPr="00BC1EB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e</w:t>
      </w:r>
      <w:r w:rsidRPr="00BC1EB3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resser.</w:t>
      </w:r>
    </w:p>
    <w:p w:rsidR="00BC1EB3" w:rsidRDefault="00BC1EB3" w:rsidP="00DA33F5">
      <w:pPr>
        <w:spacing w:before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Citat slut</w:t>
      </w:r>
    </w:p>
    <w:p w:rsidR="00BC1EB3" w:rsidRDefault="00BC1EB3" w:rsidP="00DA33F5">
      <w:pPr>
        <w:spacing w:before="0"/>
        <w:ind w:left="0"/>
        <w:rPr>
          <w:rFonts w:ascii="Arial" w:hAnsi="Arial" w:cs="Arial"/>
          <w:sz w:val="24"/>
          <w:szCs w:val="24"/>
        </w:rPr>
      </w:pPr>
    </w:p>
    <w:p w:rsidR="00BC1EB3" w:rsidRDefault="00723959" w:rsidP="00DA33F5">
      <w:pPr>
        <w:spacing w:before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 borgermødet d. 3. oktober er det tankevækkende at de jordbrugsmæssige interesser </w:t>
      </w:r>
      <w:r w:rsidR="0069420D">
        <w:rPr>
          <w:rFonts w:ascii="Arial" w:hAnsi="Arial" w:cs="Arial"/>
          <w:sz w:val="24"/>
          <w:szCs w:val="24"/>
        </w:rPr>
        <w:t xml:space="preserve">i modsætning til de øvrige fokuspunkter </w:t>
      </w:r>
      <w:r>
        <w:rPr>
          <w:rFonts w:ascii="Arial" w:hAnsi="Arial" w:cs="Arial"/>
          <w:sz w:val="24"/>
          <w:szCs w:val="24"/>
        </w:rPr>
        <w:t>ikke blev berørt.</w:t>
      </w:r>
      <w:r w:rsidR="00A14BD3">
        <w:rPr>
          <w:rFonts w:ascii="Arial" w:hAnsi="Arial" w:cs="Arial"/>
          <w:sz w:val="24"/>
          <w:szCs w:val="24"/>
        </w:rPr>
        <w:t xml:space="preserve"> </w:t>
      </w:r>
    </w:p>
    <w:p w:rsidR="0069420D" w:rsidRPr="00BC1EB3" w:rsidRDefault="0069420D" w:rsidP="00DA33F5">
      <w:pPr>
        <w:spacing w:before="0"/>
        <w:ind w:left="0"/>
        <w:rPr>
          <w:rFonts w:ascii="Arial" w:hAnsi="Arial" w:cs="Arial"/>
          <w:sz w:val="24"/>
          <w:szCs w:val="24"/>
        </w:rPr>
      </w:pPr>
    </w:p>
    <w:p w:rsidR="00BC1EB3" w:rsidRPr="00BC1EB3" w:rsidRDefault="00DA33F5" w:rsidP="00DA33F5">
      <w:pPr>
        <w:spacing w:before="0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 xml:space="preserve">Vælger Vesthimmerlands kommune at igangsætte en planlægning for mølleområdet bør der ud over det aktuelle projekt udformes et alternativ forslag med minimumsantallet 3 møller a´ 125m, som kommuneplanen angiver. </w:t>
      </w:r>
    </w:p>
    <w:p w:rsidR="00BC1EB3" w:rsidRPr="00BC1EB3" w:rsidRDefault="00DA33F5" w:rsidP="00DA33F5">
      <w:pPr>
        <w:spacing w:before="0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 xml:space="preserve"> </w:t>
      </w:r>
    </w:p>
    <w:p w:rsidR="002039B4" w:rsidRPr="00BC1EB3" w:rsidRDefault="00DA33F5" w:rsidP="00DA33F5">
      <w:pPr>
        <w:spacing w:before="0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 xml:space="preserve">Det er en </w:t>
      </w:r>
      <w:r w:rsidR="002039B4" w:rsidRPr="00BC1EB3">
        <w:rPr>
          <w:rFonts w:ascii="Arial" w:hAnsi="Arial" w:cs="Arial"/>
          <w:sz w:val="24"/>
          <w:szCs w:val="24"/>
        </w:rPr>
        <w:t xml:space="preserve">byrådsopgave at træffe en </w:t>
      </w:r>
      <w:r w:rsidRPr="00BC1EB3">
        <w:rPr>
          <w:rFonts w:ascii="Arial" w:hAnsi="Arial" w:cs="Arial"/>
          <w:sz w:val="24"/>
          <w:szCs w:val="24"/>
        </w:rPr>
        <w:t xml:space="preserve">politisk beslutning </w:t>
      </w:r>
      <w:r w:rsidR="002039B4" w:rsidRPr="00BC1EB3">
        <w:rPr>
          <w:rFonts w:ascii="Arial" w:hAnsi="Arial" w:cs="Arial"/>
          <w:sz w:val="24"/>
          <w:szCs w:val="24"/>
        </w:rPr>
        <w:t xml:space="preserve">om projektets kan fremmes. Det forhold at en bygherre ønsker at gennemføre et projekt er jo ikke ensbetydende med at man kan udvide rammerne ved opkøb af ejendomme. </w:t>
      </w:r>
    </w:p>
    <w:p w:rsidR="002039B4" w:rsidRPr="00BC1EB3" w:rsidRDefault="002039B4" w:rsidP="00DA33F5">
      <w:pPr>
        <w:spacing w:before="0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Byrådet kan jo fastholde sin minimumsudlægning på 3 møller a´ 125m eller helt aflyse planområde 308.</w:t>
      </w:r>
      <w:r w:rsidR="00B97802" w:rsidRPr="00BC1EB3">
        <w:rPr>
          <w:rFonts w:ascii="Arial" w:hAnsi="Arial" w:cs="Arial"/>
          <w:sz w:val="24"/>
          <w:szCs w:val="24"/>
        </w:rPr>
        <w:t xml:space="preserve"> </w:t>
      </w:r>
    </w:p>
    <w:p w:rsidR="00BC1EB3" w:rsidRPr="00BC1EB3" w:rsidRDefault="00BC1EB3" w:rsidP="00DA33F5">
      <w:pPr>
        <w:spacing w:before="0"/>
        <w:ind w:left="0"/>
        <w:rPr>
          <w:rFonts w:ascii="Arial" w:hAnsi="Arial" w:cs="Arial"/>
          <w:sz w:val="24"/>
          <w:szCs w:val="24"/>
        </w:rPr>
      </w:pPr>
    </w:p>
    <w:p w:rsidR="00473962" w:rsidRPr="00BC1EB3" w:rsidRDefault="00473962" w:rsidP="00B8716E">
      <w:pPr>
        <w:spacing w:before="0"/>
        <w:ind w:left="0"/>
        <w:rPr>
          <w:rFonts w:ascii="Arial" w:hAnsi="Arial" w:cs="Arial"/>
          <w:sz w:val="24"/>
          <w:szCs w:val="24"/>
        </w:rPr>
      </w:pPr>
    </w:p>
    <w:p w:rsidR="0048175F" w:rsidRPr="00BC1EB3" w:rsidRDefault="0048175F" w:rsidP="000E65AF">
      <w:pPr>
        <w:spacing w:before="0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Venlig hilsen</w:t>
      </w:r>
    </w:p>
    <w:p w:rsidR="0048175F" w:rsidRPr="00BC1EB3" w:rsidRDefault="0048175F" w:rsidP="000E65AF">
      <w:pPr>
        <w:spacing w:before="0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DN Vesthimmerland</w:t>
      </w:r>
      <w:r w:rsidR="00385ECE" w:rsidRPr="00BC1EB3">
        <w:rPr>
          <w:rFonts w:ascii="Arial" w:hAnsi="Arial" w:cs="Arial"/>
          <w:sz w:val="24"/>
          <w:szCs w:val="24"/>
        </w:rPr>
        <w:t xml:space="preserve"> </w:t>
      </w:r>
    </w:p>
    <w:p w:rsidR="0048175F" w:rsidRPr="00BC1EB3" w:rsidRDefault="0048175F" w:rsidP="000E65AF">
      <w:pPr>
        <w:pBdr>
          <w:bottom w:val="single" w:sz="6" w:space="1" w:color="auto"/>
        </w:pBdr>
        <w:spacing w:before="0"/>
        <w:ind w:left="0"/>
        <w:rPr>
          <w:rFonts w:ascii="Arial" w:hAnsi="Arial" w:cs="Arial"/>
          <w:sz w:val="24"/>
          <w:szCs w:val="24"/>
        </w:rPr>
      </w:pPr>
      <w:r w:rsidRPr="00BC1EB3">
        <w:rPr>
          <w:rFonts w:ascii="Arial" w:hAnsi="Arial" w:cs="Arial"/>
          <w:sz w:val="24"/>
          <w:szCs w:val="24"/>
        </w:rPr>
        <w:t>Svend Dahl</w:t>
      </w:r>
    </w:p>
    <w:p w:rsidR="00385ECE" w:rsidRPr="00BC1EB3" w:rsidRDefault="0068138B" w:rsidP="000E65AF">
      <w:pPr>
        <w:pBdr>
          <w:bottom w:val="single" w:sz="6" w:space="1" w:color="auto"/>
        </w:pBdr>
        <w:spacing w:before="0"/>
        <w:ind w:left="0"/>
        <w:rPr>
          <w:rStyle w:val="Hyperlink"/>
          <w:rFonts w:ascii="Arial" w:hAnsi="Arial" w:cs="Arial"/>
          <w:sz w:val="24"/>
          <w:szCs w:val="24"/>
        </w:rPr>
      </w:pPr>
      <w:hyperlink r:id="rId9" w:history="1">
        <w:r w:rsidR="00385ECE" w:rsidRPr="00BC1EB3">
          <w:rPr>
            <w:rStyle w:val="Hyperlink"/>
            <w:rFonts w:ascii="Arial" w:hAnsi="Arial" w:cs="Arial"/>
            <w:sz w:val="24"/>
            <w:szCs w:val="24"/>
          </w:rPr>
          <w:t>vesthimmerland@dn.dk</w:t>
        </w:r>
      </w:hyperlink>
    </w:p>
    <w:p w:rsidR="00A338AA" w:rsidRPr="00BC1EB3" w:rsidRDefault="00A338AA" w:rsidP="000E65AF">
      <w:pPr>
        <w:pBdr>
          <w:bottom w:val="single" w:sz="6" w:space="1" w:color="auto"/>
        </w:pBdr>
        <w:spacing w:before="0"/>
        <w:ind w:left="0"/>
        <w:rPr>
          <w:rStyle w:val="Hyperlink"/>
          <w:rFonts w:ascii="Arial" w:hAnsi="Arial" w:cs="Arial"/>
          <w:sz w:val="24"/>
          <w:szCs w:val="24"/>
        </w:rPr>
      </w:pPr>
    </w:p>
    <w:p w:rsidR="00A338AA" w:rsidRPr="00BC1EB3" w:rsidRDefault="00A338AA" w:rsidP="000E65AF">
      <w:pPr>
        <w:pBdr>
          <w:bottom w:val="single" w:sz="6" w:space="1" w:color="auto"/>
        </w:pBdr>
        <w:spacing w:before="0"/>
        <w:ind w:left="0"/>
        <w:rPr>
          <w:rStyle w:val="Hyperlink"/>
          <w:rFonts w:ascii="Arial" w:hAnsi="Arial" w:cs="Arial"/>
          <w:sz w:val="24"/>
          <w:szCs w:val="24"/>
        </w:rPr>
      </w:pPr>
    </w:p>
    <w:p w:rsidR="00BE520B" w:rsidRPr="00BC1EB3" w:rsidRDefault="00BE520B" w:rsidP="00F50951">
      <w:pPr>
        <w:ind w:left="0"/>
        <w:rPr>
          <w:rFonts w:ascii="Arial" w:hAnsi="Arial" w:cs="Arial"/>
          <w:sz w:val="24"/>
          <w:szCs w:val="24"/>
        </w:rPr>
      </w:pPr>
    </w:p>
    <w:sectPr w:rsidR="00BE520B" w:rsidRPr="00BC1E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51CBD"/>
    <w:multiLevelType w:val="hybridMultilevel"/>
    <w:tmpl w:val="5F64D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27DCE"/>
    <w:multiLevelType w:val="hybridMultilevel"/>
    <w:tmpl w:val="0E563C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56"/>
    <w:rsid w:val="000146E5"/>
    <w:rsid w:val="00070B1B"/>
    <w:rsid w:val="000E65AF"/>
    <w:rsid w:val="00105058"/>
    <w:rsid w:val="00113693"/>
    <w:rsid w:val="001B15A7"/>
    <w:rsid w:val="001C7E6C"/>
    <w:rsid w:val="001E6CE7"/>
    <w:rsid w:val="002039B4"/>
    <w:rsid w:val="002B4A56"/>
    <w:rsid w:val="003306C6"/>
    <w:rsid w:val="00385700"/>
    <w:rsid w:val="00385ECE"/>
    <w:rsid w:val="003B7BFE"/>
    <w:rsid w:val="0040082E"/>
    <w:rsid w:val="0046648A"/>
    <w:rsid w:val="00473962"/>
    <w:rsid w:val="0048175F"/>
    <w:rsid w:val="004C6DBE"/>
    <w:rsid w:val="004E18A7"/>
    <w:rsid w:val="005329E0"/>
    <w:rsid w:val="005669B4"/>
    <w:rsid w:val="00572C82"/>
    <w:rsid w:val="005751B1"/>
    <w:rsid w:val="0068138B"/>
    <w:rsid w:val="0069420D"/>
    <w:rsid w:val="006A1233"/>
    <w:rsid w:val="006D2C4C"/>
    <w:rsid w:val="00723959"/>
    <w:rsid w:val="007A7098"/>
    <w:rsid w:val="00867887"/>
    <w:rsid w:val="0089393B"/>
    <w:rsid w:val="008950B2"/>
    <w:rsid w:val="008A125A"/>
    <w:rsid w:val="008A287C"/>
    <w:rsid w:val="00903B71"/>
    <w:rsid w:val="00965484"/>
    <w:rsid w:val="00A0460B"/>
    <w:rsid w:val="00A14BD3"/>
    <w:rsid w:val="00A15420"/>
    <w:rsid w:val="00A338AA"/>
    <w:rsid w:val="00A979C0"/>
    <w:rsid w:val="00AB4F29"/>
    <w:rsid w:val="00AF71EE"/>
    <w:rsid w:val="00B55F6E"/>
    <w:rsid w:val="00B8716E"/>
    <w:rsid w:val="00B97802"/>
    <w:rsid w:val="00BC1077"/>
    <w:rsid w:val="00BC1EB3"/>
    <w:rsid w:val="00BC7787"/>
    <w:rsid w:val="00BE520B"/>
    <w:rsid w:val="00BF0AF4"/>
    <w:rsid w:val="00D11E3A"/>
    <w:rsid w:val="00D631AE"/>
    <w:rsid w:val="00DA33F5"/>
    <w:rsid w:val="00DB5C9A"/>
    <w:rsid w:val="00E11F0E"/>
    <w:rsid w:val="00E16198"/>
    <w:rsid w:val="00E56B4A"/>
    <w:rsid w:val="00E72396"/>
    <w:rsid w:val="00EB11F4"/>
    <w:rsid w:val="00EC57EA"/>
    <w:rsid w:val="00F11A7C"/>
    <w:rsid w:val="00F3193C"/>
    <w:rsid w:val="00F4362E"/>
    <w:rsid w:val="00F46855"/>
    <w:rsid w:val="00F50951"/>
    <w:rsid w:val="00F7180E"/>
    <w:rsid w:val="00F76146"/>
    <w:rsid w:val="00F8657A"/>
    <w:rsid w:val="00F9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2E"/>
  </w:style>
  <w:style w:type="paragraph" w:styleId="Overskrift1">
    <w:name w:val="heading 1"/>
    <w:basedOn w:val="Normal"/>
    <w:next w:val="Normal"/>
    <w:link w:val="Overskrift1Tegn"/>
    <w:uiPriority w:val="9"/>
    <w:qFormat/>
    <w:rsid w:val="00F4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56B4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0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56B4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56B4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56B4A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72C82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572C82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E520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396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8AA"/>
    <w:pPr>
      <w:autoSpaceDE w:val="0"/>
      <w:autoSpaceDN w:val="0"/>
      <w:adjustRightInd w:val="0"/>
      <w:spacing w:before="0"/>
      <w:ind w:left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4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0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Standardskrifttypeiafsnit"/>
    <w:rsid w:val="00BF0AF4"/>
  </w:style>
  <w:style w:type="character" w:customStyle="1" w:styleId="g3">
    <w:name w:val="g3"/>
    <w:basedOn w:val="Standardskrifttypeiafsnit"/>
    <w:rsid w:val="00BF0AF4"/>
  </w:style>
  <w:style w:type="character" w:customStyle="1" w:styleId="hb">
    <w:name w:val="hb"/>
    <w:basedOn w:val="Standardskrifttypeiafsnit"/>
    <w:rsid w:val="00BF0AF4"/>
  </w:style>
  <w:style w:type="character" w:customStyle="1" w:styleId="g2">
    <w:name w:val="g2"/>
    <w:basedOn w:val="Standardskrifttypeiafsnit"/>
    <w:rsid w:val="00BF0AF4"/>
  </w:style>
  <w:style w:type="character" w:customStyle="1" w:styleId="paragrafnr">
    <w:name w:val="paragrafnr"/>
    <w:basedOn w:val="Standardskrifttypeiafsnit"/>
    <w:rsid w:val="00BC1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  <w:ind w:left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2E"/>
  </w:style>
  <w:style w:type="paragraph" w:styleId="Overskrift1">
    <w:name w:val="heading 1"/>
    <w:basedOn w:val="Normal"/>
    <w:next w:val="Normal"/>
    <w:link w:val="Overskrift1Tegn"/>
    <w:uiPriority w:val="9"/>
    <w:qFormat/>
    <w:rsid w:val="00F43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56B4A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0A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E56B4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E56B4A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56B4A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72C82"/>
    <w:rPr>
      <w:b/>
      <w:bCs/>
    </w:rPr>
  </w:style>
  <w:style w:type="character" w:styleId="BesgtHyperlink">
    <w:name w:val="FollowedHyperlink"/>
    <w:basedOn w:val="Standardskrifttypeiafsnit"/>
    <w:uiPriority w:val="99"/>
    <w:semiHidden/>
    <w:unhideWhenUsed/>
    <w:rsid w:val="00572C82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BE520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2396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2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38AA"/>
    <w:pPr>
      <w:autoSpaceDE w:val="0"/>
      <w:autoSpaceDN w:val="0"/>
      <w:adjustRightInd w:val="0"/>
      <w:spacing w:before="0"/>
      <w:ind w:left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4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0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Standardskrifttypeiafsnit"/>
    <w:rsid w:val="00BF0AF4"/>
  </w:style>
  <w:style w:type="character" w:customStyle="1" w:styleId="g3">
    <w:name w:val="g3"/>
    <w:basedOn w:val="Standardskrifttypeiafsnit"/>
    <w:rsid w:val="00BF0AF4"/>
  </w:style>
  <w:style w:type="character" w:customStyle="1" w:styleId="hb">
    <w:name w:val="hb"/>
    <w:basedOn w:val="Standardskrifttypeiafsnit"/>
    <w:rsid w:val="00BF0AF4"/>
  </w:style>
  <w:style w:type="character" w:customStyle="1" w:styleId="g2">
    <w:name w:val="g2"/>
    <w:basedOn w:val="Standardskrifttypeiafsnit"/>
    <w:rsid w:val="00BF0AF4"/>
  </w:style>
  <w:style w:type="character" w:customStyle="1" w:styleId="paragrafnr">
    <w:name w:val="paragrafnr"/>
    <w:basedOn w:val="Standardskrifttypeiafsnit"/>
    <w:rsid w:val="00BC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5819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8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01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32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81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muneplan@vesthimmerland.d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sthimmerland@d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2DCF-F239-45A3-A31B-5A0164E2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Windows-8</dc:creator>
  <cp:lastModifiedBy>Sten Søndergaard</cp:lastModifiedBy>
  <cp:revision>2</cp:revision>
  <cp:lastPrinted>2016-09-09T07:52:00Z</cp:lastPrinted>
  <dcterms:created xsi:type="dcterms:W3CDTF">2019-10-31T13:39:00Z</dcterms:created>
  <dcterms:modified xsi:type="dcterms:W3CDTF">2019-10-31T13:39:00Z</dcterms:modified>
</cp:coreProperties>
</file>